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B477" w14:textId="77777777" w:rsidR="0077062C" w:rsidRPr="00527BBB" w:rsidRDefault="0077062C" w:rsidP="0077062C">
      <w:pPr>
        <w:pStyle w:val="Rubrik"/>
        <w:rPr>
          <w:sz w:val="60"/>
          <w:szCs w:val="60"/>
        </w:rPr>
      </w:pPr>
      <w:r w:rsidRPr="00527BBB">
        <w:rPr>
          <w:sz w:val="60"/>
          <w:szCs w:val="60"/>
        </w:rPr>
        <w:t>Grundlärarprogrammet inriktning F-3</w:t>
      </w:r>
    </w:p>
    <w:p w14:paraId="1ABC3910" w14:textId="77777777" w:rsidR="0077062C" w:rsidRPr="00527BBB" w:rsidRDefault="0077062C" w:rsidP="0077062C">
      <w:pPr>
        <w:rPr>
          <w:rFonts w:asciiTheme="majorHAnsi" w:hAnsiTheme="majorHAnsi"/>
          <w:sz w:val="36"/>
          <w:szCs w:val="36"/>
        </w:rPr>
      </w:pPr>
    </w:p>
    <w:p w14:paraId="62B881C1" w14:textId="71B600FF" w:rsidR="0077062C" w:rsidRPr="00A56F2C" w:rsidRDefault="00044705" w:rsidP="00A56F2C">
      <w:pPr>
        <w:pStyle w:val="Rubrik2"/>
        <w:rPr>
          <w:rFonts w:ascii="Calibri Light" w:hAnsi="Calibri Light"/>
          <w:color w:val="000000" w:themeColor="text1"/>
          <w:sz w:val="48"/>
          <w:szCs w:val="48"/>
        </w:rPr>
      </w:pPr>
      <w:bookmarkStart w:id="0" w:name="_Ref494370389"/>
      <w:bookmarkStart w:id="1" w:name="_Ref494370485"/>
      <w:r>
        <w:rPr>
          <w:rFonts w:ascii="Calibri Light" w:hAnsi="Calibri Light"/>
          <w:color w:val="000000" w:themeColor="text1"/>
          <w:sz w:val="48"/>
          <w:szCs w:val="48"/>
        </w:rPr>
        <w:t>SO-VFU, 972g09</w:t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 xml:space="preserve">, </w:t>
      </w:r>
      <w:r>
        <w:rPr>
          <w:rFonts w:ascii="Calibri Light" w:hAnsi="Calibri Light"/>
          <w:color w:val="000000" w:themeColor="text1"/>
          <w:sz w:val="48"/>
          <w:szCs w:val="48"/>
        </w:rPr>
        <w:t>3</w:t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>hp</w:t>
      </w:r>
      <w:bookmarkEnd w:id="0"/>
      <w:r w:rsidR="0077062C">
        <w:rPr>
          <w:rFonts w:ascii="Calibri Light" w:hAnsi="Calibri Light"/>
          <w:color w:val="000000" w:themeColor="text1"/>
          <w:sz w:val="48"/>
          <w:szCs w:val="48"/>
        </w:rPr>
        <w:t xml:space="preserve"> 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br/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 xml:space="preserve">Studiehandledning 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t xml:space="preserve"> 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br/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>VT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t xml:space="preserve"> 20</w:t>
      </w:r>
      <w:bookmarkEnd w:id="1"/>
      <w:r w:rsidR="00E455CD">
        <w:rPr>
          <w:rFonts w:ascii="Calibri Light" w:hAnsi="Calibri Light"/>
          <w:color w:val="000000" w:themeColor="text1"/>
          <w:sz w:val="48"/>
          <w:szCs w:val="48"/>
        </w:rPr>
        <w:t>20</w:t>
      </w:r>
    </w:p>
    <w:p w14:paraId="5B56A679" w14:textId="77777777" w:rsidR="0077062C" w:rsidRPr="00423393" w:rsidRDefault="0077062C" w:rsidP="0077062C">
      <w:pPr>
        <w:rPr>
          <w:rFonts w:ascii="KorolevLiU Light" w:hAnsi="KorolevLiU Light"/>
          <w:sz w:val="36"/>
          <w:szCs w:val="36"/>
        </w:rPr>
      </w:pPr>
      <w:r w:rsidRPr="00CC5ECF">
        <w:rPr>
          <w:rFonts w:ascii="KorolevLiU Light" w:hAnsi="KorolevLiU Light"/>
          <w:sz w:val="36"/>
          <w:szCs w:val="36"/>
        </w:rPr>
        <w:br w:type="page"/>
      </w:r>
    </w:p>
    <w:p w14:paraId="1A221351" w14:textId="06CA614D" w:rsidR="0077062C" w:rsidRPr="00420D3C" w:rsidRDefault="0077062C" w:rsidP="0077062C">
      <w:pPr>
        <w:pStyle w:val="Rubrik2"/>
        <w:rPr>
          <w:rFonts w:cstheme="majorHAnsi"/>
          <w:color w:val="000000" w:themeColor="text1"/>
          <w:sz w:val="36"/>
          <w:szCs w:val="36"/>
        </w:rPr>
      </w:pPr>
      <w:r w:rsidRPr="00420D3C">
        <w:rPr>
          <w:rFonts w:cstheme="majorHAnsi"/>
          <w:color w:val="000000" w:themeColor="text1"/>
          <w:sz w:val="36"/>
          <w:szCs w:val="36"/>
        </w:rPr>
        <w:lastRenderedPageBreak/>
        <w:t>Kursmål och provkoder</w:t>
      </w:r>
    </w:p>
    <w:p w14:paraId="7A13CA07" w14:textId="77777777" w:rsidR="00044705" w:rsidRPr="00044705" w:rsidRDefault="00044705" w:rsidP="00044705">
      <w:pPr>
        <w:spacing w:after="180"/>
        <w:rPr>
          <w:rFonts w:asciiTheme="majorHAnsi" w:eastAsia="Times New Roman" w:hAnsiTheme="majorHAnsi" w:cstheme="majorHAnsi"/>
          <w:color w:val="1D1D1B"/>
        </w:rPr>
      </w:pPr>
      <w:r w:rsidRPr="00044705">
        <w:rPr>
          <w:rFonts w:asciiTheme="majorHAnsi" w:eastAsia="Times New Roman" w:hAnsiTheme="majorHAnsi" w:cstheme="majorHAnsi"/>
          <w:color w:val="1D1D1B"/>
        </w:rPr>
        <w:t>Efter avslutad kurs skall den studerande</w:t>
      </w:r>
      <w:r w:rsidRPr="00044705">
        <w:rPr>
          <w:rFonts w:asciiTheme="majorHAnsi" w:eastAsia="Times New Roman" w:hAnsiTheme="majorHAnsi" w:cstheme="majorHAnsi"/>
          <w:color w:val="1D1D1B"/>
        </w:rPr>
        <w:br/>
      </w:r>
      <w:bookmarkStart w:id="2" w:name="_GoBack"/>
      <w:bookmarkEnd w:id="2"/>
      <w:r w:rsidRPr="00044705">
        <w:rPr>
          <w:rFonts w:asciiTheme="majorHAnsi" w:eastAsia="Times New Roman" w:hAnsiTheme="majorHAnsi" w:cstheme="majorHAnsi"/>
          <w:color w:val="1D1D1B"/>
        </w:rPr>
        <w:t>- kunna agera enligt yrkesetiska principer</w:t>
      </w:r>
      <w:r w:rsidRPr="00420D3C">
        <w:rPr>
          <w:rFonts w:asciiTheme="majorHAnsi" w:eastAsia="Times New Roman" w:hAnsiTheme="majorHAnsi" w:cstheme="majorHAnsi"/>
          <w:color w:val="1D1D1B"/>
        </w:rPr>
        <w:t> 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kommunicera på ett sätt som är begripligt för olika elever</w:t>
      </w:r>
      <w:r w:rsidRPr="00044705">
        <w:rPr>
          <w:rFonts w:asciiTheme="majorHAnsi" w:eastAsia="Times New Roman" w:hAnsiTheme="majorHAnsi" w:cstheme="majorHAnsi"/>
          <w:color w:val="1D1D1B"/>
        </w:rPr>
        <w:br/>
        <w:t>- visa självinsikt och lyhördhet för konstruktiv kritik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diskutera planering tillsammans med handledare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leda enskilda moment i den pedagogiska verksamheten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följa upp enskilda moment tillsammans med handledare</w:t>
      </w:r>
      <w:r w:rsidRPr="00420D3C">
        <w:rPr>
          <w:rFonts w:asciiTheme="majorHAnsi" w:eastAsia="Times New Roman" w:hAnsiTheme="majorHAnsi" w:cstheme="majorHAnsi"/>
          <w:color w:val="1D1D1B"/>
        </w:rPr>
        <w:t> 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diskutera kunskapsbedömning med handledare</w:t>
      </w:r>
    </w:p>
    <w:p w14:paraId="643A672D" w14:textId="77777777" w:rsidR="00044705" w:rsidRPr="00044705" w:rsidRDefault="00044705" w:rsidP="00044705">
      <w:pPr>
        <w:rPr>
          <w:rFonts w:asciiTheme="majorHAnsi" w:eastAsia="Times New Roman" w:hAnsiTheme="majorHAnsi" w:cstheme="majorHAnsi"/>
          <w:color w:val="1D1D1B"/>
        </w:rPr>
      </w:pPr>
    </w:p>
    <w:p w14:paraId="45A5A5EF" w14:textId="77777777" w:rsidR="006648F3" w:rsidRPr="006648F3" w:rsidRDefault="006648F3" w:rsidP="006648F3">
      <w:pPr>
        <w:rPr>
          <w:rFonts w:asciiTheme="majorHAnsi" w:eastAsia="Times New Roman" w:hAnsiTheme="majorHAnsi" w:cstheme="majorHAnsi"/>
        </w:rPr>
      </w:pPr>
      <w:r w:rsidRPr="006648F3">
        <w:rPr>
          <w:rFonts w:asciiTheme="majorHAnsi" w:eastAsia="Times New Roman" w:hAnsiTheme="majorHAnsi" w:cstheme="majorHAnsi"/>
          <w:color w:val="1D1D1B"/>
          <w:shd w:val="clear" w:color="auto" w:fill="FFFFFF"/>
        </w:rPr>
        <w:t>TSLF – Tillämpade sociala lärarförmågor 1hp UG</w:t>
      </w:r>
      <w:r w:rsidRPr="006648F3">
        <w:rPr>
          <w:rFonts w:asciiTheme="majorHAnsi" w:eastAsia="Times New Roman" w:hAnsiTheme="majorHAnsi" w:cstheme="majorHAnsi"/>
          <w:color w:val="1D1D1B"/>
        </w:rPr>
        <w:br/>
      </w:r>
      <w:r w:rsidRPr="006648F3">
        <w:rPr>
          <w:rFonts w:asciiTheme="majorHAnsi" w:eastAsia="Times New Roman" w:hAnsiTheme="majorHAnsi" w:cstheme="majorHAnsi"/>
          <w:color w:val="1D1D1B"/>
          <w:shd w:val="clear" w:color="auto" w:fill="FFFFFF"/>
        </w:rPr>
        <w:t>TDLF – Tillämpade didaktiska lärarförmågor 1hp UG</w:t>
      </w:r>
      <w:r w:rsidRPr="006648F3">
        <w:rPr>
          <w:rFonts w:asciiTheme="majorHAnsi" w:eastAsia="Times New Roman" w:hAnsiTheme="majorHAnsi" w:cstheme="majorHAnsi"/>
          <w:color w:val="1D1D1B"/>
        </w:rPr>
        <w:br/>
      </w:r>
      <w:r w:rsidRPr="006648F3">
        <w:rPr>
          <w:rFonts w:asciiTheme="majorHAnsi" w:eastAsia="Times New Roman" w:hAnsiTheme="majorHAnsi" w:cstheme="majorHAnsi"/>
          <w:color w:val="1D1D1B"/>
          <w:shd w:val="clear" w:color="auto" w:fill="FFFFFF"/>
        </w:rPr>
        <w:t>MRE1 – VFU-uppgift 1hp UG</w:t>
      </w:r>
    </w:p>
    <w:p w14:paraId="75C7EB92" w14:textId="29CEABAF" w:rsidR="0077062C" w:rsidRPr="00420D3C" w:rsidRDefault="0077062C" w:rsidP="0077062C">
      <w:pPr>
        <w:pStyle w:val="Rubrik2"/>
        <w:rPr>
          <w:rFonts w:cstheme="majorHAnsi"/>
          <w:color w:val="000000" w:themeColor="text1"/>
          <w:sz w:val="36"/>
          <w:szCs w:val="36"/>
        </w:rPr>
      </w:pPr>
      <w:r w:rsidRPr="00420D3C">
        <w:rPr>
          <w:rFonts w:cstheme="majorHAnsi"/>
          <w:color w:val="000000" w:themeColor="text1"/>
          <w:sz w:val="36"/>
          <w:szCs w:val="36"/>
        </w:rPr>
        <w:t xml:space="preserve">Examinationsformer &amp; bedömningskriterier </w:t>
      </w:r>
    </w:p>
    <w:p w14:paraId="260C11E5" w14:textId="64E1BD6D" w:rsidR="008C1E3A" w:rsidRPr="00420D3C" w:rsidRDefault="008C1E3A" w:rsidP="006648F3">
      <w:pPr>
        <w:rPr>
          <w:rFonts w:asciiTheme="majorHAnsi" w:hAnsiTheme="majorHAnsi" w:cstheme="majorHAnsi"/>
        </w:rPr>
      </w:pPr>
      <w:r w:rsidRPr="00420D3C">
        <w:rPr>
          <w:rFonts w:asciiTheme="majorHAnsi" w:hAnsiTheme="majorHAnsi" w:cstheme="majorHAnsi"/>
        </w:rPr>
        <w:t xml:space="preserve">Kriterier för bedömning </w:t>
      </w:r>
      <w:r w:rsidR="006648F3" w:rsidRPr="00420D3C">
        <w:rPr>
          <w:rFonts w:asciiTheme="majorHAnsi" w:hAnsiTheme="majorHAnsi" w:cstheme="majorHAnsi"/>
        </w:rPr>
        <w:t xml:space="preserve">av </w:t>
      </w:r>
      <w:r w:rsidRPr="00420D3C">
        <w:rPr>
          <w:rFonts w:asciiTheme="majorHAnsi" w:hAnsiTheme="majorHAnsi" w:cstheme="majorHAnsi"/>
        </w:rPr>
        <w:t>t</w:t>
      </w:r>
      <w:r w:rsidR="006648F3" w:rsidRPr="00420D3C">
        <w:rPr>
          <w:rFonts w:asciiTheme="majorHAnsi" w:hAnsiTheme="majorHAnsi" w:cstheme="majorHAnsi"/>
        </w:rPr>
        <w:t xml:space="preserve">illämpade sociala och didaktiska lärarförmågor </w:t>
      </w:r>
      <w:r w:rsidRPr="00420D3C">
        <w:rPr>
          <w:rFonts w:asciiTheme="majorHAnsi" w:hAnsiTheme="majorHAnsi" w:cstheme="majorHAnsi"/>
        </w:rPr>
        <w:t xml:space="preserve">finns i det omdömesformulär som er handledare fyller i och skickar till kursansvarig för slutbedömning (se </w:t>
      </w:r>
      <w:proofErr w:type="spellStart"/>
      <w:r w:rsidRPr="00420D3C">
        <w:rPr>
          <w:rFonts w:asciiTheme="majorHAnsi" w:hAnsiTheme="majorHAnsi" w:cstheme="majorHAnsi"/>
        </w:rPr>
        <w:t>Lisam</w:t>
      </w:r>
      <w:proofErr w:type="spellEnd"/>
      <w:r w:rsidR="00B640A5">
        <w:rPr>
          <w:rFonts w:asciiTheme="majorHAnsi" w:hAnsiTheme="majorHAnsi" w:cstheme="majorHAnsi"/>
        </w:rPr>
        <w:t>. Handledarna har fått det skickat till sig</w:t>
      </w:r>
      <w:r w:rsidRPr="00420D3C">
        <w:rPr>
          <w:rFonts w:asciiTheme="majorHAnsi" w:hAnsiTheme="majorHAnsi" w:cstheme="majorHAnsi"/>
        </w:rPr>
        <w:t xml:space="preserve">) </w:t>
      </w:r>
    </w:p>
    <w:p w14:paraId="18C47D29" w14:textId="77777777" w:rsidR="008C1E3A" w:rsidRPr="00420D3C" w:rsidRDefault="008C1E3A" w:rsidP="006648F3">
      <w:pPr>
        <w:rPr>
          <w:rFonts w:asciiTheme="majorHAnsi" w:hAnsiTheme="majorHAnsi" w:cstheme="majorHAnsi"/>
        </w:rPr>
      </w:pPr>
    </w:p>
    <w:p w14:paraId="69C2131A" w14:textId="41A1DF4F" w:rsidR="00420D3C" w:rsidRPr="0048733B" w:rsidRDefault="006648F3" w:rsidP="006648F3">
      <w:pPr>
        <w:rPr>
          <w:rFonts w:asciiTheme="majorHAnsi" w:eastAsia="Cambria" w:hAnsiTheme="majorHAnsi" w:cs="Cambria"/>
          <w:color w:val="000000" w:themeColor="text1"/>
        </w:rPr>
      </w:pPr>
      <w:r w:rsidRPr="00420D3C">
        <w:rPr>
          <w:rFonts w:asciiTheme="majorHAnsi" w:hAnsiTheme="majorHAnsi" w:cstheme="majorHAnsi"/>
        </w:rPr>
        <w:t xml:space="preserve">Den muntliga VFU-uppgiften examineras vid det </w:t>
      </w:r>
      <w:proofErr w:type="spellStart"/>
      <w:r w:rsidR="00C219B2">
        <w:rPr>
          <w:rFonts w:asciiTheme="majorHAnsi" w:hAnsiTheme="majorHAnsi" w:cstheme="majorHAnsi"/>
        </w:rPr>
        <w:t>vfu</w:t>
      </w:r>
      <w:proofErr w:type="spellEnd"/>
      <w:r w:rsidR="00C219B2">
        <w:rPr>
          <w:rFonts w:asciiTheme="majorHAnsi" w:hAnsiTheme="majorHAnsi" w:cstheme="majorHAnsi"/>
        </w:rPr>
        <w:t>-</w:t>
      </w:r>
      <w:r w:rsidRPr="00420D3C">
        <w:rPr>
          <w:rFonts w:asciiTheme="majorHAnsi" w:hAnsiTheme="majorHAnsi" w:cstheme="majorHAnsi"/>
        </w:rPr>
        <w:t>seminarium som ges v 1</w:t>
      </w:r>
      <w:r w:rsidR="00C219B2">
        <w:rPr>
          <w:rFonts w:asciiTheme="majorHAnsi" w:hAnsiTheme="majorHAnsi" w:cstheme="majorHAnsi"/>
        </w:rPr>
        <w:t>4</w:t>
      </w:r>
      <w:r w:rsidRPr="00420D3C">
        <w:rPr>
          <w:rFonts w:asciiTheme="majorHAnsi" w:hAnsiTheme="majorHAnsi" w:cstheme="majorHAnsi"/>
        </w:rPr>
        <w:t xml:space="preserve"> alt 1</w:t>
      </w:r>
      <w:r w:rsidR="00C219B2">
        <w:rPr>
          <w:rFonts w:asciiTheme="majorHAnsi" w:hAnsiTheme="majorHAnsi" w:cstheme="majorHAnsi"/>
        </w:rPr>
        <w:t>5</w:t>
      </w:r>
      <w:r w:rsidRPr="00420D3C">
        <w:rPr>
          <w:rFonts w:asciiTheme="majorHAnsi" w:hAnsiTheme="majorHAnsi" w:cstheme="majorHAnsi"/>
        </w:rPr>
        <w:t xml:space="preserve"> beroende på ort. </w:t>
      </w:r>
      <w:r w:rsidR="00420D3C">
        <w:rPr>
          <w:rFonts w:asciiTheme="majorHAnsi" w:hAnsiTheme="majorHAnsi" w:cstheme="majorHAnsi"/>
        </w:rPr>
        <w:t>(</w:t>
      </w:r>
      <w:r w:rsidRPr="00420D3C">
        <w:rPr>
          <w:rFonts w:asciiTheme="majorHAnsi" w:hAnsiTheme="majorHAnsi" w:cstheme="majorHAnsi"/>
        </w:rPr>
        <w:t xml:space="preserve">Se instruktionen till </w:t>
      </w:r>
      <w:proofErr w:type="spellStart"/>
      <w:r w:rsidR="00C219B2">
        <w:rPr>
          <w:rFonts w:asciiTheme="majorHAnsi" w:hAnsiTheme="majorHAnsi" w:cstheme="majorHAnsi"/>
        </w:rPr>
        <w:t>vfu</w:t>
      </w:r>
      <w:proofErr w:type="spellEnd"/>
      <w:r w:rsidRPr="00420D3C">
        <w:rPr>
          <w:rFonts w:asciiTheme="majorHAnsi" w:hAnsiTheme="majorHAnsi" w:cstheme="majorHAnsi"/>
        </w:rPr>
        <w:t xml:space="preserve">-uppgiften som ligger på </w:t>
      </w:r>
      <w:proofErr w:type="spellStart"/>
      <w:r w:rsidRPr="00420D3C">
        <w:rPr>
          <w:rFonts w:asciiTheme="majorHAnsi" w:hAnsiTheme="majorHAnsi" w:cstheme="majorHAnsi"/>
        </w:rPr>
        <w:t>Lisam</w:t>
      </w:r>
      <w:proofErr w:type="spellEnd"/>
      <w:r w:rsidRPr="00420D3C">
        <w:rPr>
          <w:rFonts w:asciiTheme="majorHAnsi" w:hAnsiTheme="majorHAnsi" w:cstheme="majorHAnsi"/>
        </w:rPr>
        <w:t xml:space="preserve"> under ”Kursdokument” -&gt;”VFU”</w:t>
      </w:r>
      <w:r w:rsidR="00420D3C">
        <w:rPr>
          <w:rFonts w:asciiTheme="majorHAnsi" w:hAnsiTheme="majorHAnsi" w:cstheme="majorHAnsi"/>
        </w:rPr>
        <w:t xml:space="preserve">) </w:t>
      </w:r>
      <w:r w:rsidR="00420D3C" w:rsidRPr="00E96051">
        <w:rPr>
          <w:rStyle w:val="IngenA"/>
          <w:rFonts w:asciiTheme="majorHAnsi" w:eastAsia="Cambria" w:hAnsiTheme="majorHAnsi" w:cs="Cambria"/>
          <w:color w:val="000000" w:themeColor="text1"/>
        </w:rPr>
        <w:t xml:space="preserve">För att studenten skall erhålla betyget godkänd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>på VFU:n ska samtliga sociala och didaktiska förmågor vara godkända. För att bli godkänd på V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 xml:space="preserve">FU-uppgiften </w:t>
      </w:r>
      <w:r w:rsidR="00420D3C" w:rsidRPr="00E96051">
        <w:rPr>
          <w:rStyle w:val="IngenA"/>
          <w:rFonts w:asciiTheme="majorHAnsi" w:eastAsia="Cambria" w:hAnsiTheme="majorHAnsi" w:cs="Cambria"/>
          <w:color w:val="000000" w:themeColor="text1"/>
        </w:rPr>
        <w:t xml:space="preserve">skall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studenten vid ett </w:t>
      </w:r>
      <w:proofErr w:type="spellStart"/>
      <w:r w:rsidR="00C219B2">
        <w:rPr>
          <w:rStyle w:val="IngenA"/>
          <w:rFonts w:asciiTheme="majorHAnsi" w:eastAsia="Cambria" w:hAnsiTheme="majorHAnsi" w:cs="Cambria"/>
          <w:color w:val="000000" w:themeColor="text1"/>
        </w:rPr>
        <w:t>vfu</w:t>
      </w:r>
      <w:proofErr w:type="spellEnd"/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-seminarium 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 xml:space="preserve">muntligt kunna redogöra för och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utifrån kurslitteratur diskutera 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 xml:space="preserve">sin planering, genomförande och uppföljning av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>undervisnings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>moment i SO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 </w:t>
      </w:r>
    </w:p>
    <w:p w14:paraId="1638D7E3" w14:textId="57BA035C" w:rsidR="00420D3C" w:rsidRDefault="009D4B92" w:rsidP="00161B31">
      <w:pPr>
        <w:pStyle w:val="Rubrik2"/>
        <w:rPr>
          <w:rFonts w:cstheme="majorHAnsi"/>
          <w:color w:val="000000" w:themeColor="text1"/>
          <w:sz w:val="36"/>
          <w:szCs w:val="36"/>
        </w:rPr>
      </w:pPr>
      <w:r>
        <w:rPr>
          <w:rFonts w:cstheme="majorHAnsi"/>
          <w:color w:val="000000" w:themeColor="text1"/>
          <w:sz w:val="36"/>
          <w:szCs w:val="36"/>
        </w:rPr>
        <w:t>Övrigt</w:t>
      </w:r>
    </w:p>
    <w:p w14:paraId="106D9A02" w14:textId="321BD0D0" w:rsidR="009D4B92" w:rsidRDefault="009D4B92" w:rsidP="009D4B92">
      <w:r w:rsidRPr="00100AC4">
        <w:rPr>
          <w:rFonts w:asciiTheme="majorHAnsi" w:hAnsiTheme="majorHAnsi" w:cstheme="majorHAnsi"/>
        </w:rPr>
        <w:t>På VFU-portalen hittar du all nödvändig info du behöver inför och under din VFU.</w:t>
      </w:r>
      <w:r w:rsidR="00100AC4">
        <w:rPr>
          <w:rFonts w:asciiTheme="majorHAnsi" w:hAnsiTheme="majorHAnsi" w:cstheme="majorHAnsi"/>
        </w:rPr>
        <w:t xml:space="preserve"> Du hittar den på följande länk:</w:t>
      </w:r>
      <w:r w:rsidR="00100AC4" w:rsidRPr="00100AC4">
        <w:t xml:space="preserve"> </w:t>
      </w:r>
      <w:hyperlink r:id="rId11" w:history="1">
        <w:r w:rsidR="00100AC4" w:rsidRPr="00CB42ED">
          <w:rPr>
            <w:rStyle w:val="Hyperlnk"/>
          </w:rPr>
          <w:t>https://liu.se/artikel/verksamhetsforlagd-utbildning-vid-lararutbildningen</w:t>
        </w:r>
      </w:hyperlink>
    </w:p>
    <w:p w14:paraId="55913080" w14:textId="77777777" w:rsidR="00100AC4" w:rsidRPr="009D4B92" w:rsidRDefault="00100AC4" w:rsidP="009D4B92"/>
    <w:p w14:paraId="5CF5AC35" w14:textId="77777777" w:rsidR="00C219B2" w:rsidRDefault="00C219B2" w:rsidP="00161B31">
      <w:pPr>
        <w:pStyle w:val="Rubrik2"/>
        <w:rPr>
          <w:rFonts w:cstheme="majorHAnsi"/>
          <w:color w:val="000000" w:themeColor="text1"/>
          <w:sz w:val="36"/>
          <w:szCs w:val="36"/>
        </w:rPr>
      </w:pPr>
    </w:p>
    <w:p w14:paraId="14232C65" w14:textId="3FF2B424" w:rsidR="00161B31" w:rsidRPr="00420D3C" w:rsidRDefault="0077062C" w:rsidP="00161B31">
      <w:pPr>
        <w:pStyle w:val="Rubrik2"/>
        <w:rPr>
          <w:rFonts w:cstheme="majorHAnsi"/>
          <w:color w:val="000000" w:themeColor="text1"/>
          <w:sz w:val="36"/>
          <w:szCs w:val="36"/>
        </w:rPr>
      </w:pPr>
      <w:r w:rsidRPr="00420D3C">
        <w:rPr>
          <w:rFonts w:cstheme="majorHAnsi"/>
          <w:color w:val="000000" w:themeColor="text1"/>
          <w:sz w:val="36"/>
          <w:szCs w:val="36"/>
        </w:rPr>
        <w:t>Litteraturlista</w:t>
      </w:r>
    </w:p>
    <w:p w14:paraId="01ECCADE" w14:textId="77777777" w:rsidR="00420D3C" w:rsidRPr="00420D3C" w:rsidRDefault="00420D3C" w:rsidP="00420D3C">
      <w:pPr>
        <w:rPr>
          <w:rFonts w:asciiTheme="majorHAnsi" w:eastAsia="Times New Roman" w:hAnsiTheme="majorHAnsi" w:cstheme="majorHAnsi"/>
          <w:color w:val="000000" w:themeColor="text1"/>
        </w:rPr>
      </w:pPr>
      <w:r w:rsidRPr="00420D3C">
        <w:rPr>
          <w:rFonts w:asciiTheme="majorHAnsi" w:eastAsia="Times New Roman" w:hAnsiTheme="majorHAnsi" w:cstheme="majorHAnsi"/>
          <w:i/>
          <w:iCs/>
          <w:color w:val="000000" w:themeColor="text1"/>
        </w:rPr>
        <w:t>Lärarens handbok: läroplaner, skollag, yrkesetiska principer, FN:s barnkonvention</w:t>
      </w:r>
      <w:r w:rsidRPr="00420D3C">
        <w:rPr>
          <w:rFonts w:asciiTheme="majorHAnsi" w:eastAsia="Times New Roman" w:hAnsiTheme="majorHAnsi" w:cstheme="majorHAnsi"/>
          <w:color w:val="000000" w:themeColor="text1"/>
        </w:rPr>
        <w:t>. (Elfte upplagan). (2017). Lund: Studentlitteratur</w:t>
      </w:r>
    </w:p>
    <w:p w14:paraId="742F5A45" w14:textId="77777777" w:rsidR="00420D3C" w:rsidRPr="00420D3C" w:rsidRDefault="00420D3C" w:rsidP="00420D3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57A70F0A" w14:textId="77777777" w:rsidR="00420D3C" w:rsidRPr="00756C5D" w:rsidRDefault="00420D3C" w:rsidP="00420D3C">
      <w:pPr>
        <w:pStyle w:val="Rubrik1"/>
        <w:spacing w:before="0" w:after="0" w:line="240" w:lineRule="auto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756C5D">
        <w:rPr>
          <w:rFonts w:eastAsia="Times New Roman"/>
          <w:bCs/>
          <w:i/>
          <w:color w:val="000000" w:themeColor="text1"/>
          <w:sz w:val="24"/>
          <w:szCs w:val="24"/>
        </w:rPr>
        <w:t>Läroplan för grundskolan, förskoleklassen och fritidshemmet 2011 (Reviderad 2017)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Hämtad 20 dec, 2017, från</w:t>
      </w:r>
    </w:p>
    <w:p w14:paraId="3EF8DADC" w14:textId="77777777" w:rsidR="00420D3C" w:rsidRDefault="00E3570D" w:rsidP="00420D3C">
      <w:pPr>
        <w:rPr>
          <w:rFonts w:asciiTheme="majorHAnsi" w:eastAsia="Times New Roman" w:hAnsiTheme="majorHAnsi" w:cs="Lucida Grande"/>
          <w:color w:val="000000" w:themeColor="text1"/>
        </w:rPr>
      </w:pPr>
      <w:hyperlink r:id="rId12" w:history="1">
        <w:r w:rsidR="00420D3C" w:rsidRPr="0003685F">
          <w:rPr>
            <w:rStyle w:val="Hyperlnk"/>
            <w:rFonts w:asciiTheme="majorHAnsi" w:eastAsia="Times New Roman" w:hAnsiTheme="majorHAnsi" w:cs="Lucida Grande"/>
          </w:rPr>
          <w:t>https://www.skolverket.se/om-skolverket/publikationer/visa-enskild-publikation?_xurl_=http%3A%2F%2Fwww5.skolverket.se%2Fwtpub%2Fws%2Fskolbok%2Fwpubext%2Ftrycksak%2FRecord%3Fk%3D3813</w:t>
        </w:r>
      </w:hyperlink>
    </w:p>
    <w:p w14:paraId="4ED9505C" w14:textId="77777777" w:rsidR="00420D3C" w:rsidRPr="00420D3C" w:rsidRDefault="00420D3C" w:rsidP="00420D3C"/>
    <w:p w14:paraId="246AD6D1" w14:textId="77777777" w:rsidR="00161B31" w:rsidRPr="00E96051" w:rsidRDefault="00161B31" w:rsidP="00161B31">
      <w:pPr>
        <w:rPr>
          <w:rFonts w:asciiTheme="majorHAnsi" w:eastAsia="Times New Roman" w:hAnsiTheme="majorHAnsi" w:cs="Lucida Grande"/>
          <w:color w:val="000000" w:themeColor="text1"/>
        </w:rPr>
      </w:pPr>
      <w:r w:rsidRPr="00E96051">
        <w:rPr>
          <w:rFonts w:asciiTheme="majorHAnsi" w:eastAsia="Times New Roman" w:hAnsiTheme="majorHAnsi" w:cs="Lucida Grande"/>
          <w:color w:val="000000" w:themeColor="text1"/>
        </w:rPr>
        <w:t>Odenstad, C. (2014). </w:t>
      </w:r>
      <w:r w:rsidRPr="00E96051">
        <w:rPr>
          <w:rFonts w:asciiTheme="majorHAnsi" w:eastAsia="Times New Roman" w:hAnsiTheme="majorHAnsi" w:cs="Lucida Grande"/>
          <w:i/>
          <w:iCs/>
          <w:color w:val="000000" w:themeColor="text1"/>
        </w:rPr>
        <w:t xml:space="preserve">Ämnesdidaktik för </w:t>
      </w:r>
      <w:proofErr w:type="spellStart"/>
      <w:r w:rsidRPr="00E96051">
        <w:rPr>
          <w:rFonts w:asciiTheme="majorHAnsi" w:eastAsia="Times New Roman" w:hAnsiTheme="majorHAnsi" w:cs="Lucida Grande"/>
          <w:i/>
          <w:iCs/>
          <w:color w:val="000000" w:themeColor="text1"/>
        </w:rPr>
        <w:t>SO-ämnena</w:t>
      </w:r>
      <w:proofErr w:type="spellEnd"/>
      <w:r w:rsidRPr="00E96051">
        <w:rPr>
          <w:rFonts w:asciiTheme="majorHAnsi" w:eastAsia="Times New Roman" w:hAnsiTheme="majorHAnsi" w:cs="Lucida Grande"/>
          <w:i/>
          <w:iCs/>
          <w:color w:val="000000" w:themeColor="text1"/>
        </w:rPr>
        <w:t>: för grundskolan</w:t>
      </w:r>
      <w:r w:rsidRPr="00E96051">
        <w:rPr>
          <w:rFonts w:asciiTheme="majorHAnsi" w:eastAsia="Times New Roman" w:hAnsiTheme="majorHAnsi" w:cs="Lucida Grande"/>
          <w:color w:val="000000" w:themeColor="text1"/>
        </w:rPr>
        <w:t>. Malmö: Gleerup</w:t>
      </w:r>
      <w:r>
        <w:rPr>
          <w:rFonts w:asciiTheme="majorHAnsi" w:eastAsia="Times New Roman" w:hAnsiTheme="majorHAnsi" w:cs="Lucida Grande"/>
          <w:color w:val="000000" w:themeColor="text1"/>
        </w:rPr>
        <w:t>s</w:t>
      </w:r>
      <w:r w:rsidRPr="00E96051">
        <w:rPr>
          <w:rFonts w:asciiTheme="majorHAnsi" w:eastAsia="Times New Roman" w:hAnsiTheme="majorHAnsi" w:cs="Lucida Grande"/>
          <w:color w:val="000000" w:themeColor="text1"/>
        </w:rPr>
        <w:t>.</w:t>
      </w:r>
    </w:p>
    <w:p w14:paraId="6991A992" w14:textId="77777777" w:rsidR="00161B31" w:rsidRDefault="00161B31" w:rsidP="00161B31"/>
    <w:p w14:paraId="59D122DE" w14:textId="13A70769" w:rsidR="009D4B92" w:rsidRDefault="009D4B92" w:rsidP="00161B31">
      <w:r>
        <w:t xml:space="preserve">VFU-guide för studenter, </w:t>
      </w:r>
      <w:hyperlink r:id="rId13" w:history="1">
        <w:r w:rsidRPr="00CB42ED">
          <w:rPr>
            <w:rStyle w:val="Hyperlnk"/>
          </w:rPr>
          <w:t>https://old.liu.se/utbildning/program/larare/student/vfu/dokument-for-studenter/1.726627/VFU-guidefrstudenterpdf.pdf</w:t>
        </w:r>
      </w:hyperlink>
    </w:p>
    <w:p w14:paraId="2445856B" w14:textId="77777777" w:rsidR="009D4B92" w:rsidRPr="00161B31" w:rsidRDefault="009D4B92" w:rsidP="00161B31"/>
    <w:p w14:paraId="3FF5E8BD" w14:textId="5ADBEE31" w:rsidR="0077062C" w:rsidRPr="003F3051" w:rsidRDefault="0077062C" w:rsidP="0077062C">
      <w:pPr>
        <w:pStyle w:val="Rubrik2"/>
        <w:rPr>
          <w:rFonts w:ascii="Calibri Light" w:hAnsi="Calibri Light"/>
          <w:color w:val="000000" w:themeColor="text1"/>
          <w:sz w:val="36"/>
          <w:szCs w:val="36"/>
        </w:rPr>
      </w:pPr>
      <w:r w:rsidRPr="003F3051">
        <w:rPr>
          <w:rFonts w:ascii="Calibri Light" w:hAnsi="Calibri Light"/>
          <w:color w:val="000000" w:themeColor="text1"/>
          <w:sz w:val="36"/>
          <w:szCs w:val="36"/>
        </w:rPr>
        <w:t>Kontaktuppgifter</w:t>
      </w:r>
    </w:p>
    <w:p w14:paraId="57EE75EC" w14:textId="49331B85" w:rsidR="0077062C" w:rsidRDefault="008C1E3A" w:rsidP="0077062C">
      <w:pPr>
        <w:rPr>
          <w:rFonts w:ascii="MillerText Roman" w:hAnsi="MillerText Roman"/>
          <w:sz w:val="28"/>
          <w:szCs w:val="28"/>
        </w:rPr>
      </w:pPr>
      <w:r>
        <w:rPr>
          <w:rFonts w:ascii="MillerText Roman" w:hAnsi="MillerText Roman"/>
          <w:sz w:val="28"/>
          <w:szCs w:val="28"/>
        </w:rPr>
        <w:t xml:space="preserve">Kursansvarig: Maria Arvidsson, </w:t>
      </w:r>
      <w:hyperlink r:id="rId14" w:history="1">
        <w:r w:rsidRPr="002A182F">
          <w:rPr>
            <w:rStyle w:val="Hyperlnk"/>
            <w:rFonts w:ascii="MillerText Roman" w:hAnsi="MillerText Roman"/>
            <w:sz w:val="28"/>
            <w:szCs w:val="28"/>
          </w:rPr>
          <w:t>maria.arvidsson@liu.se</w:t>
        </w:r>
      </w:hyperlink>
    </w:p>
    <w:p w14:paraId="17957689" w14:textId="0F06BC80" w:rsidR="008C1E3A" w:rsidRDefault="008C1E3A" w:rsidP="0077062C">
      <w:pPr>
        <w:rPr>
          <w:rFonts w:ascii="MillerText Roman" w:hAnsi="MillerText Roman"/>
          <w:sz w:val="28"/>
          <w:szCs w:val="28"/>
        </w:rPr>
      </w:pPr>
      <w:r>
        <w:rPr>
          <w:rFonts w:ascii="MillerText Roman" w:hAnsi="MillerText Roman"/>
          <w:sz w:val="28"/>
          <w:szCs w:val="28"/>
        </w:rPr>
        <w:t xml:space="preserve">Kursmentor: Ulrika Ekstrand, </w:t>
      </w:r>
      <w:hyperlink r:id="rId15" w:history="1">
        <w:r w:rsidR="0048733B" w:rsidRPr="002A182F">
          <w:rPr>
            <w:rStyle w:val="Hyperlnk"/>
            <w:rFonts w:ascii="MillerText Roman" w:hAnsi="MillerText Roman"/>
            <w:sz w:val="28"/>
            <w:szCs w:val="28"/>
          </w:rPr>
          <w:t>ulrika.ekstrand@liu.se</w:t>
        </w:r>
      </w:hyperlink>
    </w:p>
    <w:p w14:paraId="48B3A996" w14:textId="77777777" w:rsidR="0048733B" w:rsidRPr="0068469E" w:rsidRDefault="0048733B" w:rsidP="0077062C">
      <w:pPr>
        <w:rPr>
          <w:rFonts w:ascii="MillerText Roman" w:hAnsi="MillerText Roman"/>
          <w:sz w:val="28"/>
          <w:szCs w:val="28"/>
        </w:rPr>
      </w:pPr>
    </w:p>
    <w:p w14:paraId="3C19AD0F" w14:textId="77777777" w:rsidR="00D970E3" w:rsidRPr="0077062C" w:rsidRDefault="00D970E3" w:rsidP="0077062C"/>
    <w:sectPr w:rsidR="00D970E3" w:rsidRPr="0077062C" w:rsidSect="00D05C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713A" w14:textId="77777777" w:rsidR="00E3570D" w:rsidRDefault="00E3570D" w:rsidP="003544CD">
      <w:r>
        <w:separator/>
      </w:r>
    </w:p>
    <w:p w14:paraId="767BC5C3" w14:textId="77777777" w:rsidR="00E3570D" w:rsidRDefault="00E3570D" w:rsidP="003544CD"/>
    <w:p w14:paraId="055EC83F" w14:textId="77777777" w:rsidR="00E3570D" w:rsidRDefault="00E3570D" w:rsidP="003544CD"/>
  </w:endnote>
  <w:endnote w:type="continuationSeparator" w:id="0">
    <w:p w14:paraId="27094102" w14:textId="77777777" w:rsidR="00E3570D" w:rsidRDefault="00E3570D" w:rsidP="003544CD">
      <w:r>
        <w:continuationSeparator/>
      </w:r>
    </w:p>
    <w:p w14:paraId="290FAAD7" w14:textId="77777777" w:rsidR="00E3570D" w:rsidRDefault="00E3570D" w:rsidP="003544CD"/>
    <w:p w14:paraId="5919CE06" w14:textId="77777777" w:rsidR="00E3570D" w:rsidRDefault="00E3570D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rolevLiU Light">
    <w:altName w:val="Calibri"/>
    <w:panose1 w:val="020B0604020202020204"/>
    <w:charset w:val="00"/>
    <w:family w:val="auto"/>
    <w:pitch w:val="variable"/>
    <w:sig w:usb0="A000002F" w:usb1="4000004A" w:usb2="00000000" w:usb3="00000000" w:csb0="00000093" w:csb1="00000000"/>
  </w:font>
  <w:font w:name="MillerText Roman">
    <w:altName w:val="Calibri"/>
    <w:panose1 w:val="020B0604020202020204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A0349" w14:textId="77777777" w:rsidR="009424A0" w:rsidRDefault="009424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263C" w14:textId="77777777" w:rsidR="00B53568" w:rsidRDefault="00B53568" w:rsidP="003544CD">
    <w:pPr>
      <w:pStyle w:val="Sidfot"/>
    </w:pPr>
  </w:p>
  <w:p w14:paraId="57CB7ED2" w14:textId="77777777" w:rsidR="00B53568" w:rsidRDefault="00B53568" w:rsidP="003544CD">
    <w:pPr>
      <w:pStyle w:val="Sidfot"/>
    </w:pPr>
  </w:p>
  <w:p w14:paraId="34CD32E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1CAF89" wp14:editId="008719A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5AD7E" w14:textId="77777777" w:rsidR="00B53568" w:rsidRDefault="00B53568" w:rsidP="003544CD">
    <w:pPr>
      <w:pStyle w:val="Sidfot"/>
    </w:pPr>
  </w:p>
  <w:p w14:paraId="237D86C1" w14:textId="57592A78" w:rsidR="00B53568" w:rsidRDefault="00B53568" w:rsidP="003544CD">
    <w:pPr>
      <w:pStyle w:val="Sidfot"/>
    </w:pPr>
  </w:p>
  <w:p w14:paraId="12BF218D" w14:textId="77777777" w:rsidR="00C219B2" w:rsidRPr="00CF70F5" w:rsidRDefault="00C219B2" w:rsidP="003544CD">
    <w:pPr>
      <w:pStyle w:val="Sidfot"/>
    </w:pPr>
  </w:p>
  <w:p w14:paraId="21A754A2" w14:textId="77777777" w:rsidR="00B53568" w:rsidRDefault="00B53568" w:rsidP="003544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4C662E0F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D401BAB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2F723BA0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6DD7A379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0701D37D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C1B144F" w14:textId="77777777" w:rsidR="00C77E2E" w:rsidRPr="003544CD" w:rsidRDefault="00DF59E1" w:rsidP="00A30F03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fldChar w:fldCharType="begin"/>
          </w:r>
          <w:r>
            <w:rPr>
              <w:rFonts w:cs="Calibri"/>
              <w:caps/>
            </w:rPr>
            <w:instrText xml:space="preserve"> MACROBUTTON  AcceptAllConflictsInDoc INSTITUTION/AVDELNING </w:instrText>
          </w:r>
          <w:r>
            <w:rPr>
              <w:rFonts w:cs="Calibri"/>
              <w:caps/>
            </w:rPr>
            <w:fldChar w:fldCharType="end"/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65E719DA" w14:textId="77777777" w:rsidR="00C77E2E" w:rsidRPr="003544CD" w:rsidRDefault="00C77E2E" w:rsidP="00114C55">
          <w:pPr>
            <w:pStyle w:val="Sidfot"/>
          </w:pPr>
        </w:p>
      </w:tc>
    </w:tr>
  </w:tbl>
  <w:p w14:paraId="04A74CA6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8C5A7" w14:textId="77777777" w:rsidR="00E3570D" w:rsidRDefault="00E3570D" w:rsidP="003544CD">
      <w:r>
        <w:separator/>
      </w:r>
    </w:p>
    <w:p w14:paraId="5B4386C9" w14:textId="77777777" w:rsidR="00E3570D" w:rsidRDefault="00E3570D" w:rsidP="003544CD"/>
    <w:p w14:paraId="4896B52B" w14:textId="77777777" w:rsidR="00E3570D" w:rsidRDefault="00E3570D" w:rsidP="003544CD"/>
  </w:footnote>
  <w:footnote w:type="continuationSeparator" w:id="0">
    <w:p w14:paraId="1DFAFCBA" w14:textId="77777777" w:rsidR="00E3570D" w:rsidRDefault="00E3570D" w:rsidP="003544CD">
      <w:r>
        <w:continuationSeparator/>
      </w:r>
    </w:p>
    <w:p w14:paraId="40BE34A0" w14:textId="77777777" w:rsidR="00E3570D" w:rsidRDefault="00E3570D" w:rsidP="003544CD"/>
    <w:p w14:paraId="5BF5BBC9" w14:textId="77777777" w:rsidR="00E3570D" w:rsidRDefault="00E3570D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2D14" w14:textId="77777777" w:rsidR="009424A0" w:rsidRDefault="009424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92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2079"/>
    </w:tblGrid>
    <w:tr w:rsidR="00070DDF" w14:paraId="521CF1EA" w14:textId="77777777" w:rsidTr="00A5115B">
      <w:tc>
        <w:tcPr>
          <w:tcW w:w="5846" w:type="dxa"/>
        </w:tcPr>
        <w:p w14:paraId="7B9937B3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FFABA4D" w14:textId="77777777" w:rsidR="00A30F03" w:rsidRPr="00070DDF" w:rsidRDefault="00DF59E1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fldChar w:fldCharType="begin"/>
          </w:r>
          <w:r>
            <w:rPr>
              <w:rFonts w:cs="Calibri"/>
              <w:caps/>
              <w:szCs w:val="18"/>
            </w:rPr>
            <w:instrText xml:space="preserve"> MACROBUTTON  AcceptAllConflictsInDoc INSTITUTION/AVDELNING </w:instrText>
          </w:r>
          <w:r>
            <w:rPr>
              <w:rFonts w:cs="Calibri"/>
              <w:caps/>
              <w:szCs w:val="18"/>
            </w:rPr>
            <w:fldChar w:fldCharType="end"/>
          </w:r>
        </w:p>
      </w:tc>
      <w:tc>
        <w:tcPr>
          <w:tcW w:w="2079" w:type="dxa"/>
        </w:tcPr>
        <w:p w14:paraId="10C9E196" w14:textId="59260854" w:rsidR="00DF59E1" w:rsidRDefault="003F305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Studiehandledning</w:t>
          </w:r>
        </w:p>
        <w:p w14:paraId="77C566EF" w14:textId="464A10F3" w:rsidR="003F3051" w:rsidRDefault="00A5115B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 xml:space="preserve">SO-VFU, 972g09, </w:t>
          </w:r>
          <w:r w:rsidR="0048733B">
            <w:t>VT 20</w:t>
          </w:r>
          <w:r w:rsidR="009424A0">
            <w:t>20</w:t>
          </w:r>
        </w:p>
        <w:p w14:paraId="2BDFE127" w14:textId="1A4CC47C" w:rsidR="00DF59E1" w:rsidRDefault="00DF59E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46CD6EB5" w14:textId="4F9AF535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14:paraId="405EB5D4" w14:textId="77777777" w:rsidR="00B53568" w:rsidRDefault="00B53568" w:rsidP="00354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948BA75" w14:textId="77777777" w:rsidTr="00DF40EF">
      <w:tc>
        <w:tcPr>
          <w:tcW w:w="9039" w:type="dxa"/>
        </w:tcPr>
        <w:p w14:paraId="1AFCD528" w14:textId="427EB3F5" w:rsidR="00DF40EF" w:rsidRDefault="00A30F03" w:rsidP="00A5115B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59EED688" wp14:editId="3AA8FD3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8A2A9B" w14:textId="2B4777B4" w:rsidR="00DF40EF" w:rsidRDefault="00DF40EF" w:rsidP="00A5115B">
          <w:pPr>
            <w:pStyle w:val="Sidhuvud"/>
            <w:tabs>
              <w:tab w:val="clear" w:pos="8930"/>
              <w:tab w:val="left" w:pos="6190"/>
            </w:tabs>
            <w:ind w:right="-108"/>
          </w:pPr>
        </w:p>
        <w:p w14:paraId="7F917CA8" w14:textId="0D8E5E67" w:rsidR="00F6375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0B683F15" w14:textId="198F7FEB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</w:tc>
    </w:tr>
  </w:tbl>
  <w:p w14:paraId="3625EC54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3B6A"/>
    <w:multiLevelType w:val="hybridMultilevel"/>
    <w:tmpl w:val="335E1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CCE421C"/>
    <w:multiLevelType w:val="multilevel"/>
    <w:tmpl w:val="EC6CA08C"/>
    <w:numStyleLink w:val="Numberedlist"/>
  </w:abstractNum>
  <w:abstractNum w:abstractNumId="4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25044239"/>
    <w:multiLevelType w:val="multilevel"/>
    <w:tmpl w:val="E0EC3F8C"/>
    <w:numStyleLink w:val="Bulletedlist"/>
  </w:abstractNum>
  <w:abstractNum w:abstractNumId="6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0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E1C27"/>
    <w:multiLevelType w:val="multilevel"/>
    <w:tmpl w:val="E0EC3F8C"/>
    <w:numStyleLink w:val="Bulletedlist"/>
  </w:abstractNum>
  <w:abstractNum w:abstractNumId="12" w15:restartNumberingAfterBreak="0">
    <w:nsid w:val="34DC2473"/>
    <w:multiLevelType w:val="multilevel"/>
    <w:tmpl w:val="91BEAA72"/>
    <w:numStyleLink w:val="HeadingNumbering"/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77F11"/>
    <w:multiLevelType w:val="multilevel"/>
    <w:tmpl w:val="EC6CA08C"/>
    <w:numStyleLink w:val="Numberedlist"/>
  </w:abstractNum>
  <w:abstractNum w:abstractNumId="15" w15:restartNumberingAfterBreak="0">
    <w:nsid w:val="46F60619"/>
    <w:multiLevelType w:val="multilevel"/>
    <w:tmpl w:val="E0EC3F8C"/>
    <w:numStyleLink w:val="Bulletedlist"/>
  </w:abstractNum>
  <w:abstractNum w:abstractNumId="16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4A3"/>
    <w:multiLevelType w:val="multilevel"/>
    <w:tmpl w:val="E0EC3F8C"/>
    <w:numStyleLink w:val="Bulletedlist"/>
  </w:abstractNum>
  <w:abstractNum w:abstractNumId="19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0" w15:restartNumberingAfterBreak="0">
    <w:nsid w:val="5EA114AD"/>
    <w:multiLevelType w:val="multilevel"/>
    <w:tmpl w:val="EC6CA08C"/>
    <w:numStyleLink w:val="Numberedlist"/>
  </w:abstractNum>
  <w:abstractNum w:abstractNumId="21" w15:restartNumberingAfterBreak="0">
    <w:nsid w:val="656A67B4"/>
    <w:multiLevelType w:val="multilevel"/>
    <w:tmpl w:val="EC6CA08C"/>
    <w:numStyleLink w:val="Numberedlist"/>
  </w:abstractNum>
  <w:abstractNum w:abstractNumId="22" w15:restartNumberingAfterBreak="0">
    <w:nsid w:val="784C4DFC"/>
    <w:multiLevelType w:val="multilevel"/>
    <w:tmpl w:val="EC6CA08C"/>
    <w:numStyleLink w:val="Numberedlist"/>
  </w:abstractNum>
  <w:abstractNum w:abstractNumId="23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875051"/>
    <w:multiLevelType w:val="multilevel"/>
    <w:tmpl w:val="EC6CA08C"/>
    <w:numStyleLink w:val="Numberedlist"/>
  </w:abstractNum>
  <w:num w:numId="1">
    <w:abstractNumId w:val="6"/>
  </w:num>
  <w:num w:numId="2">
    <w:abstractNumId w:val="13"/>
  </w:num>
  <w:num w:numId="3">
    <w:abstractNumId w:val="23"/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5"/>
  </w:num>
  <w:num w:numId="9">
    <w:abstractNumId w:val="11"/>
  </w:num>
  <w:num w:numId="10">
    <w:abstractNumId w:val="16"/>
  </w:num>
  <w:num w:numId="11">
    <w:abstractNumId w:val="15"/>
  </w:num>
  <w:num w:numId="12">
    <w:abstractNumId w:val="18"/>
  </w:num>
  <w:num w:numId="13">
    <w:abstractNumId w:val="19"/>
  </w:num>
  <w:num w:numId="14">
    <w:abstractNumId w:val="24"/>
  </w:num>
  <w:num w:numId="15">
    <w:abstractNumId w:val="20"/>
  </w:num>
  <w:num w:numId="16">
    <w:abstractNumId w:val="22"/>
  </w:num>
  <w:num w:numId="17">
    <w:abstractNumId w:val="3"/>
  </w:num>
  <w:num w:numId="18">
    <w:abstractNumId w:val="21"/>
  </w:num>
  <w:num w:numId="19">
    <w:abstractNumId w:val="14"/>
  </w:num>
  <w:num w:numId="20">
    <w:abstractNumId w:val="2"/>
  </w:num>
  <w:num w:numId="21">
    <w:abstractNumId w:val="4"/>
  </w:num>
  <w:num w:numId="22">
    <w:abstractNumId w:val="8"/>
  </w:num>
  <w:num w:numId="23">
    <w:abstractNumId w:val="12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31"/>
    <w:rsid w:val="00033A83"/>
    <w:rsid w:val="00044705"/>
    <w:rsid w:val="00070DDF"/>
    <w:rsid w:val="000E57EE"/>
    <w:rsid w:val="00100AC4"/>
    <w:rsid w:val="00113FEE"/>
    <w:rsid w:val="00114C55"/>
    <w:rsid w:val="001459E5"/>
    <w:rsid w:val="00157464"/>
    <w:rsid w:val="00161B31"/>
    <w:rsid w:val="001935E2"/>
    <w:rsid w:val="0019727E"/>
    <w:rsid w:val="001C23B5"/>
    <w:rsid w:val="001C4A9B"/>
    <w:rsid w:val="001E67DA"/>
    <w:rsid w:val="00236523"/>
    <w:rsid w:val="0026346A"/>
    <w:rsid w:val="0026543D"/>
    <w:rsid w:val="00292335"/>
    <w:rsid w:val="00292455"/>
    <w:rsid w:val="002A6688"/>
    <w:rsid w:val="002F2371"/>
    <w:rsid w:val="003116E0"/>
    <w:rsid w:val="00317D4C"/>
    <w:rsid w:val="00333A4D"/>
    <w:rsid w:val="00350449"/>
    <w:rsid w:val="003544CD"/>
    <w:rsid w:val="003C4E33"/>
    <w:rsid w:val="003F0C05"/>
    <w:rsid w:val="003F3051"/>
    <w:rsid w:val="00420D3C"/>
    <w:rsid w:val="004235B4"/>
    <w:rsid w:val="00475DBB"/>
    <w:rsid w:val="0048733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48F3"/>
    <w:rsid w:val="0066664B"/>
    <w:rsid w:val="006B3395"/>
    <w:rsid w:val="006B3C31"/>
    <w:rsid w:val="006C27CF"/>
    <w:rsid w:val="006D47AD"/>
    <w:rsid w:val="006D561A"/>
    <w:rsid w:val="006F5D90"/>
    <w:rsid w:val="0073249C"/>
    <w:rsid w:val="00752044"/>
    <w:rsid w:val="0077062C"/>
    <w:rsid w:val="00784D0C"/>
    <w:rsid w:val="007B5C97"/>
    <w:rsid w:val="007C6922"/>
    <w:rsid w:val="00807211"/>
    <w:rsid w:val="008339E5"/>
    <w:rsid w:val="00851368"/>
    <w:rsid w:val="008A17DE"/>
    <w:rsid w:val="008C1E3A"/>
    <w:rsid w:val="008F5AA8"/>
    <w:rsid w:val="008F7A3B"/>
    <w:rsid w:val="009424A0"/>
    <w:rsid w:val="00974E9F"/>
    <w:rsid w:val="0099200D"/>
    <w:rsid w:val="009D4B92"/>
    <w:rsid w:val="009F09FC"/>
    <w:rsid w:val="00A10A96"/>
    <w:rsid w:val="00A30F03"/>
    <w:rsid w:val="00A5115B"/>
    <w:rsid w:val="00A56F2C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640A5"/>
    <w:rsid w:val="00B81B4E"/>
    <w:rsid w:val="00BD5F74"/>
    <w:rsid w:val="00C020D4"/>
    <w:rsid w:val="00C219B2"/>
    <w:rsid w:val="00C36E0B"/>
    <w:rsid w:val="00C45BEB"/>
    <w:rsid w:val="00C6463B"/>
    <w:rsid w:val="00C77E2E"/>
    <w:rsid w:val="00C907E0"/>
    <w:rsid w:val="00CE2429"/>
    <w:rsid w:val="00CF70F5"/>
    <w:rsid w:val="00D05C0F"/>
    <w:rsid w:val="00D20C3D"/>
    <w:rsid w:val="00D22095"/>
    <w:rsid w:val="00D32A2B"/>
    <w:rsid w:val="00D970E3"/>
    <w:rsid w:val="00D97414"/>
    <w:rsid w:val="00DB4219"/>
    <w:rsid w:val="00DC2EF8"/>
    <w:rsid w:val="00DD10BB"/>
    <w:rsid w:val="00DD3C38"/>
    <w:rsid w:val="00DF40EF"/>
    <w:rsid w:val="00DF59E1"/>
    <w:rsid w:val="00E07FDD"/>
    <w:rsid w:val="00E26C02"/>
    <w:rsid w:val="00E3570D"/>
    <w:rsid w:val="00E455CD"/>
    <w:rsid w:val="00E5123E"/>
    <w:rsid w:val="00E601CB"/>
    <w:rsid w:val="00E96269"/>
    <w:rsid w:val="00EF195C"/>
    <w:rsid w:val="00F341AB"/>
    <w:rsid w:val="00F43EFA"/>
    <w:rsid w:val="00F462DA"/>
    <w:rsid w:val="00F54751"/>
    <w:rsid w:val="00F63750"/>
    <w:rsid w:val="00F87A84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8B7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062C"/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hAnsiTheme="majorHAnsi" w:cs="Calibri"/>
      <w:color w:val="000000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pPr>
      <w:autoSpaceDE w:val="0"/>
      <w:autoSpaceDN w:val="0"/>
      <w:adjustRightInd w:val="0"/>
      <w:spacing w:line="288" w:lineRule="auto"/>
      <w:textAlignment w:val="center"/>
    </w:pPr>
    <w:rPr>
      <w:rFonts w:ascii="Lucida Grande" w:hAnsi="Lucida Grande" w:cs="Lucida Grande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4E4B10"/>
    <w:pPr>
      <w:keepNext/>
      <w:keepLines/>
      <w:autoSpaceDE w:val="0"/>
      <w:autoSpaceDN w:val="0"/>
      <w:adjustRightInd w:val="0"/>
      <w:spacing w:after="300"/>
      <w:contextualSpacing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autoSpaceDE w:val="0"/>
      <w:autoSpaceDN w:val="0"/>
      <w:adjustRightInd w:val="0"/>
      <w:spacing w:before="300" w:line="288" w:lineRule="auto"/>
      <w:jc w:val="center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autoSpaceDE w:val="0"/>
      <w:autoSpaceDN w:val="0"/>
      <w:adjustRightInd w:val="0"/>
      <w:spacing w:before="300" w:after="300" w:line="288" w:lineRule="auto"/>
      <w:jc w:val="center"/>
      <w:textAlignment w:val="center"/>
    </w:pPr>
    <w:rPr>
      <w:rFonts w:ascii="Georgia" w:hAnsi="Georgia" w:cs="Georgia"/>
      <w:i/>
      <w:iCs/>
      <w:sz w:val="21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autoSpaceDE w:val="0"/>
      <w:autoSpaceDN w:val="0"/>
      <w:adjustRightInd w:val="0"/>
      <w:spacing w:before="300" w:after="300" w:line="288" w:lineRule="auto"/>
      <w:ind w:left="567" w:right="567"/>
      <w:textAlignment w:val="center"/>
    </w:pPr>
    <w:rPr>
      <w:rFonts w:ascii="Georgia" w:hAnsi="Georgia" w:cs="Georgia"/>
      <w:i/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autoSpaceDE w:val="0"/>
      <w:autoSpaceDN w:val="0"/>
      <w:adjustRightInd w:val="0"/>
      <w:spacing w:after="80" w:line="288" w:lineRule="auto"/>
      <w:textAlignment w:val="center"/>
    </w:pPr>
    <w:rPr>
      <w:rFonts w:ascii="Georgia" w:hAnsi="Georgia" w:cs="Georgia"/>
      <w:color w:val="000000"/>
      <w:sz w:val="16"/>
      <w:szCs w:val="21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autoSpaceDE w:val="0"/>
      <w:autoSpaceDN w:val="0"/>
      <w:adjustRightInd w:val="0"/>
      <w:spacing w:before="210" w:after="210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before="150" w:line="288" w:lineRule="auto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21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42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Georgia"/>
      <w:bCs/>
      <w:color w:val="000000"/>
      <w:sz w:val="21"/>
      <w:szCs w:val="21"/>
    </w:rPr>
  </w:style>
  <w:style w:type="paragraph" w:styleId="Normalwebb">
    <w:name w:val="Normal (Web)"/>
    <w:basedOn w:val="Normal"/>
    <w:uiPriority w:val="99"/>
    <w:semiHidden/>
    <w:unhideWhenUsed/>
    <w:rsid w:val="000447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044705"/>
  </w:style>
  <w:style w:type="character" w:styleId="Olstomnmnande">
    <w:name w:val="Unresolved Mention"/>
    <w:basedOn w:val="Standardstycketeckensnitt"/>
    <w:uiPriority w:val="99"/>
    <w:rsid w:val="008C1E3A"/>
    <w:rPr>
      <w:color w:val="808080"/>
      <w:shd w:val="clear" w:color="auto" w:fill="E6E6E6"/>
    </w:rPr>
  </w:style>
  <w:style w:type="character" w:customStyle="1" w:styleId="IngenA">
    <w:name w:val="Ingen A"/>
    <w:rsid w:val="00420D3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E6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d.liu.se/utbildning/program/larare/student/vfu/dokument-for-studenter/1.726627/VFU-guidefrstudenterpdf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kolverket.se/om-skolverket/publikationer/visa-enskild-publikation?_xurl_=http%3A%2F%2Fwww5.skolverket.se%2Fwtpub%2Fws%2Fskolbok%2Fwpubext%2Ftrycksak%2FRecord%3Fk%3D381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u.se/artikel/verksamhetsforlagd-utbildning-vid-lararutbildning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lrika.ekstrand@liu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arvidsson@liu.s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mo25/Desktop/word_pm%20(1)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e51202-7e79-42a9-a176-fd27d369b163" xsi:nil="true"/>
    <_lisam_PublishedVersion xmlns="8d40a056-540e-409e-b246-6b3ee03b2a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93C606CC7674AA1D118526389482E" ma:contentTypeVersion="9" ma:contentTypeDescription="Skapa ett nytt dokument." ma:contentTypeScope="" ma:versionID="c8546398dd4c99b02f1b164930a52d48">
  <xsd:schema xmlns:xsd="http://www.w3.org/2001/XMLSchema" xmlns:xs="http://www.w3.org/2001/XMLSchema" xmlns:p="http://schemas.microsoft.com/office/2006/metadata/properties" xmlns:ns2="30e51202-7e79-42a9-a176-fd27d369b163" xmlns:ns3="8d40a056-540e-409e-b246-6b3ee03b2a21" targetNamespace="http://schemas.microsoft.com/office/2006/metadata/properties" ma:root="true" ma:fieldsID="11331288c923110d11a7df0fd0fff4a2" ns2:_="" ns3:_="">
    <xsd:import namespace="30e51202-7e79-42a9-a176-fd27d369b163"/>
    <xsd:import namespace="8d40a056-540e-409e-b246-6b3ee03b2a2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0a056-540e-409e-b246-6b3ee03b2a2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1F5C9-7645-463A-9B11-291C881A48AF}">
  <ds:schemaRefs>
    <ds:schemaRef ds:uri="http://schemas.microsoft.com/office/2006/metadata/properties"/>
    <ds:schemaRef ds:uri="http://schemas.microsoft.com/office/infopath/2007/PartnerControls"/>
    <ds:schemaRef ds:uri="e0f5a605-dde3-4301-979a-948fc602397f"/>
    <ds:schemaRef ds:uri="30e51202-7e79-42a9-a176-fd27d369b163"/>
  </ds:schemaRefs>
</ds:datastoreItem>
</file>

<file path=customXml/itemProps2.xml><?xml version="1.0" encoding="utf-8"?>
<ds:datastoreItem xmlns:ds="http://schemas.openxmlformats.org/officeDocument/2006/customXml" ds:itemID="{2B040312-2C3D-4612-B654-44DDD2379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B44DE-005A-4B0A-8A16-A7F19527FFA2}"/>
</file>

<file path=customXml/itemProps4.xml><?xml version="1.0" encoding="utf-8"?>
<ds:datastoreItem xmlns:ds="http://schemas.openxmlformats.org/officeDocument/2006/customXml" ds:itemID="{933B0111-8533-2E4C-8405-8C95E1A8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 (1).dotx</Template>
  <TotalTime>0</TotalTime>
  <Pages>3</Pages>
  <Words>470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Moreau-Raquin</dc:creator>
  <cp:lastModifiedBy>Maria Arvidsson</cp:lastModifiedBy>
  <cp:revision>2</cp:revision>
  <cp:lastPrinted>2015-06-11T13:57:00Z</cp:lastPrinted>
  <dcterms:created xsi:type="dcterms:W3CDTF">2020-01-30T12:52:00Z</dcterms:created>
  <dcterms:modified xsi:type="dcterms:W3CDTF">2020-01-30T12:52:00Z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0x010100F6B93C606CC7674AA1D118526389482E</vt:lpwstr>
  </property>
</Properties>
</file>